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FB94" w14:textId="77777777" w:rsidR="003E534E" w:rsidRPr="008F758A" w:rsidRDefault="003E534E" w:rsidP="00ED3861">
      <w:pPr>
        <w:jc w:val="right"/>
      </w:pPr>
      <w:r w:rsidRPr="008F758A">
        <w:t>Hvidovre, 30. november 2022</w:t>
      </w:r>
    </w:p>
    <w:p w14:paraId="0620979D" w14:textId="77777777" w:rsidR="008F758A" w:rsidRPr="008F758A" w:rsidRDefault="008F758A" w:rsidP="00D1050B">
      <w:pPr>
        <w:rPr>
          <w:b/>
          <w:bCs/>
          <w:sz w:val="28"/>
          <w:szCs w:val="28"/>
        </w:rPr>
      </w:pPr>
    </w:p>
    <w:p w14:paraId="26D31AE2" w14:textId="7105C9EE" w:rsidR="00D1050B" w:rsidRPr="008F758A" w:rsidRDefault="00D1050B" w:rsidP="00D1050B">
      <w:pPr>
        <w:rPr>
          <w:b/>
          <w:bCs/>
          <w:sz w:val="28"/>
          <w:szCs w:val="28"/>
        </w:rPr>
      </w:pPr>
      <w:r w:rsidRPr="008F758A">
        <w:rPr>
          <w:b/>
          <w:bCs/>
          <w:sz w:val="28"/>
          <w:szCs w:val="28"/>
        </w:rPr>
        <w:t xml:space="preserve">Høringssvar fra </w:t>
      </w:r>
      <w:r w:rsidR="006B0780" w:rsidRPr="008F758A">
        <w:rPr>
          <w:b/>
          <w:bCs/>
          <w:sz w:val="28"/>
          <w:szCs w:val="28"/>
        </w:rPr>
        <w:t>Natur &amp; Ungdom – Det Spiselige Hvidovre</w:t>
      </w:r>
      <w:r w:rsidR="003E534E" w:rsidRPr="008F758A">
        <w:rPr>
          <w:b/>
          <w:bCs/>
          <w:sz w:val="28"/>
          <w:szCs w:val="28"/>
        </w:rPr>
        <w:t xml:space="preserve"> til Lokalplansforslag 472</w:t>
      </w:r>
      <w:r w:rsidR="006B0780" w:rsidRPr="008F758A">
        <w:rPr>
          <w:b/>
          <w:bCs/>
          <w:sz w:val="28"/>
          <w:szCs w:val="28"/>
        </w:rPr>
        <w:t>.</w:t>
      </w:r>
    </w:p>
    <w:p w14:paraId="0BBB19D6" w14:textId="77777777" w:rsidR="00D1050B" w:rsidRPr="008F758A" w:rsidRDefault="00D1050B" w:rsidP="00D1050B">
      <w:pPr>
        <w:rPr>
          <w:b/>
        </w:rPr>
      </w:pPr>
      <w:r w:rsidRPr="008F758A">
        <w:rPr>
          <w:b/>
        </w:rPr>
        <w:t>1. Overordnede betragtninger</w:t>
      </w:r>
    </w:p>
    <w:p w14:paraId="23DAD008" w14:textId="77777777" w:rsidR="00D1050B" w:rsidRPr="008F758A" w:rsidRDefault="00D1050B" w:rsidP="00D1050B">
      <w:r w:rsidRPr="008F758A">
        <w:t xml:space="preserve">Med Fingerplan 2019 ændredes formålet med et område i Den Grønne Kile fra overvejende almen, ikke bymæssig friluftsanvendelse med mulighed for jordbrugsmæssig anvendelse til bymæssige formål med mulighed for byggeri. Størsteparten af det pågældende areal skulle imidlertid permanent overgår fra jordbrugsformål til et grønt område til almen, ikke bymæssig friluftsanvendelse. Endvidere forudsatte en overførsel, at der sikres grønne forbindelser og stiforbindelser fra areal 3 vestpå i retning af de grønne kiler ved </w:t>
      </w:r>
      <w:proofErr w:type="spellStart"/>
      <w:r w:rsidRPr="008F758A">
        <w:t>Vestvolden</w:t>
      </w:r>
      <w:proofErr w:type="spellEnd"/>
      <w:r w:rsidRPr="008F758A">
        <w:t xml:space="preserve">. </w:t>
      </w:r>
    </w:p>
    <w:p w14:paraId="1C6B799B" w14:textId="77777777" w:rsidR="00D1050B" w:rsidRPr="008F758A" w:rsidRDefault="00D1050B" w:rsidP="00D1050B">
      <w:r w:rsidRPr="008F758A">
        <w:t>For så vidt angår selve byggeriet skal det ikke være nogen hemmelighed, at</w:t>
      </w:r>
      <w:r w:rsidR="00F91DC8" w:rsidRPr="008F758A">
        <w:t xml:space="preserve"> vi</w:t>
      </w:r>
      <w:r w:rsidRPr="008F758A">
        <w:t xml:space="preserve"> hellere havde set at de ubebyggede grønne blev bevaret som sådan. Den overordnede planlægning skulle gerne udstikke retningslinjerne for byudviklingen, ikke omvendt.</w:t>
      </w:r>
    </w:p>
    <w:p w14:paraId="6224F9B6" w14:textId="77777777" w:rsidR="00D1050B" w:rsidRPr="008F758A" w:rsidRDefault="00D1050B" w:rsidP="00D1050B">
      <w:r w:rsidRPr="008F758A">
        <w:t>Hvidovre Kommune har tilkendegivet, at den del af det overførte område, der ikke må bebygges, skal blive til natur med levesteder for planter og dyr. Dette kan i forhold til biodiversitet hæve områdets kvalitet i forhold til dets hidtidige tilstand med landbrugsdrift og mulighed for etablering af idrætsanlæg.</w:t>
      </w:r>
    </w:p>
    <w:p w14:paraId="3F8CA31E" w14:textId="77777777" w:rsidR="00D1050B" w:rsidRPr="008F758A" w:rsidRDefault="00D1050B" w:rsidP="00D1050B">
      <w:r w:rsidRPr="008F758A">
        <w:t xml:space="preserve">Visionerne er udmøntet i det udkast til helhedsplan, som kommunen sendte i høring i </w:t>
      </w:r>
      <w:r w:rsidR="00135C02" w:rsidRPr="008F758A">
        <w:t>nov</w:t>
      </w:r>
      <w:r w:rsidRPr="008F758A">
        <w:t>ember 202</w:t>
      </w:r>
      <w:r w:rsidR="00135C02" w:rsidRPr="008F758A">
        <w:t>2</w:t>
      </w:r>
      <w:r w:rsidRPr="008F758A">
        <w:t xml:space="preserve">. Dette indeholder nogle gode intentioner, og det vil, hvis det realiseres hensigtsmæssigt, kunne bidrage til at give naturen i Den Grønne Kile et løft. </w:t>
      </w:r>
    </w:p>
    <w:p w14:paraId="115A943D" w14:textId="77777777" w:rsidR="00D1050B" w:rsidRPr="008F758A" w:rsidRDefault="00D1050B" w:rsidP="00D1050B">
      <w:r w:rsidRPr="008F758A">
        <w:t>Hvidovre Kommune er del af det vildtvoksende storbyområde, som i løbet af relativt få årtier næsten har opslugt landskabet omkring København. Igennem de senere år har der bredt sig en forståelse af, at byerne må yde deres bidrag til at rette op på den naturmæssige forarmelse, som har fulgt med befolkningsvæksten og industrialiseringen. Dette har vist sig i en politisk interesse for udvikling af bedre bynatur, i en stigende interesse for fagligt funderet naturforvaltning og for ”bæredygtigt byggeri”. Der er også sket en folkelig mobilisering med initiativer som ”giftfri have” og ”Vild med vilje”, samt en stigende interesse for friluftsliv og vild mad. Der er efterhånden solid erfaring for, at god og varieret natur også er godt for mennesker. Adgang til naturoplevelser har terapeutiske effekter, og børn som oplever naturens mangfoldighed og spontanitet bliver sundere og mere selvstændige.</w:t>
      </w:r>
    </w:p>
    <w:p w14:paraId="5AF58F92" w14:textId="77777777" w:rsidR="00D1050B" w:rsidRPr="008F758A" w:rsidRDefault="00D1050B" w:rsidP="00D1050B">
      <w:r w:rsidRPr="008F758A">
        <w:t>Da det nye naturområde skal skabes ”fra bunden” vil det her være muligt at skabe de rette forudsætninger for udvikling af bynær natur i god kvalitet. Dette kan også bruges som inspiration til store og små projekter i Hvidovre Kommune og andre steder.</w:t>
      </w:r>
    </w:p>
    <w:p w14:paraId="1991C2B6" w14:textId="77777777" w:rsidR="00D1050B" w:rsidRPr="008F758A" w:rsidRDefault="00D1050B" w:rsidP="00D1050B">
      <w:r w:rsidRPr="008F758A">
        <w:t xml:space="preserve">Endnu fremstår projektet kun som overordnede visioner. Hvordan det færdige resultat bliver, afhænger af den </w:t>
      </w:r>
      <w:r w:rsidR="00BF77BB" w:rsidRPr="008F758A">
        <w:t>detaljerede</w:t>
      </w:r>
      <w:r w:rsidRPr="008F758A">
        <w:t xml:space="preserve"> planlægning og den praktiske udførelse af det fysiske arbejde med gravemaskiner, plantning og såning. Hvis man ikke hele vejen i denne proces har tilstrækkelig forståelse for naturlige processer, naturlige økosystemers funktion og dyre- og plantearters levevis, bliver resultatet bare endnu en bypark uden væsentlig biodiversitet.</w:t>
      </w:r>
    </w:p>
    <w:p w14:paraId="07E77E76" w14:textId="77777777" w:rsidR="00D1050B" w:rsidRPr="008F758A" w:rsidRDefault="00D1050B" w:rsidP="00D1050B">
      <w:r w:rsidRPr="008F758A">
        <w:lastRenderedPageBreak/>
        <w:t xml:space="preserve">Processen er ikke slut, når gravemaskinerne er standset og træplantningen er overstået. I de efterfølgende år skal de nye naturområder udvikle sig og vokse fra bar jord til artsrige naturtyper. Dette forudsætter en drift, der understøtter naturlige processer og fastholder kursen i mange år fremover. </w:t>
      </w:r>
    </w:p>
    <w:p w14:paraId="56EB2D23" w14:textId="77777777" w:rsidR="00D1050B" w:rsidRPr="008F758A" w:rsidRDefault="00D1050B" w:rsidP="00D1050B">
      <w:r w:rsidRPr="008F758A">
        <w:t xml:space="preserve">Driften af bynær natur vil altid være omfattet af kompromiser imellem forskellige hensyn. Her kommer naturen ofte til kort, når forskellige ønsker skal tilgodeses, f.eks. bedre stier, idrætsanlæg eller kultivering til forskellige andre formål. Dertil kommer økonomiske begrænsninger. </w:t>
      </w:r>
    </w:p>
    <w:p w14:paraId="172F815E" w14:textId="77777777" w:rsidR="00D1050B" w:rsidRPr="008F758A" w:rsidRDefault="00D1050B" w:rsidP="00D1050B">
      <w:r w:rsidRPr="008F758A">
        <w:t>En lige så stor risiko er, at driften vil blive tilrettelagt efter traditionelle gartnermæssige forestillinger om ”det rigtige udseende”. Det er vigtigt at huske, at naturlige økosystemer ikke skal driftes på samme som viceværter og gartnere er vant til at drifte grønne anlæg. I dette tilfælde er der ikke behov for den ”traditionelle haveæstetik” med ”ordentlige” græsplæner, minimalt ”ukrudt”, lige linjer og ”sund vækst” i beplantningerne. ”Vilde” naturarealer er uforudsigelige og ser rodede ud. Natur tager også tid, når træer skal vokse sig gamle, buske skal udfolde sig og blomster og dyr skal indvandre af sig selv. Der er det vigtigt at forstå, hvornår man kan ”hjælpe lidt til” og hvornår man skal ”træde lidt tilbage”.</w:t>
      </w:r>
    </w:p>
    <w:p w14:paraId="1482AAF9" w14:textId="7907BC9C" w:rsidR="00D1050B" w:rsidRPr="008F758A" w:rsidRDefault="00D1050B" w:rsidP="00D1050B">
      <w:r w:rsidRPr="008F758A">
        <w:t xml:space="preserve">Samtidig er ”Vild” natur i byen er ikke lig med ”urørt” natur, for der mangler væsentlige dele af de naturlige økosystemer. Naturens vilde græsædere må erstattes af slåning eller andre lejlighedsvise indgreb i bevoksningerne, med mindre det hele skal blive til artsfattige bevoksninger af meget konkurrencestærke dyre- og plantearter, heraf nogle af invasiv karakter. Naturen i byen er heller ikke ”urørt” i den forstand, at der ikke foregår indgreb. Mennesker griber ind hele tiden, somme tider med uheldige virkninger for </w:t>
      </w:r>
      <w:r w:rsidR="008F758A" w:rsidRPr="008F758A">
        <w:t>naturrigdommen</w:t>
      </w:r>
      <w:r w:rsidRPr="008F758A">
        <w:t>. Eksempelvis forekommer udplantning af invasive akvarieplanter eller udsætning af fisk i paddesøer, med uheldige konsekvenser for dyre- og plantelivet.</w:t>
      </w:r>
    </w:p>
    <w:p w14:paraId="73E5D24B" w14:textId="77777777" w:rsidR="00D1050B" w:rsidRPr="008F758A" w:rsidRDefault="00D1050B" w:rsidP="00D1050B">
      <w:r w:rsidRPr="008F758A">
        <w:t xml:space="preserve">Derfor er det vigtigt, at hensigten med områdets udformning og den naturvenlige drift formidles over for både driftspersonale, beboere og andre, der primært kommer for at bruge naturområderne. </w:t>
      </w:r>
    </w:p>
    <w:p w14:paraId="52C17E28" w14:textId="77777777" w:rsidR="00D1050B" w:rsidRPr="008F758A" w:rsidRDefault="00D1050B" w:rsidP="00D1050B">
      <w:r w:rsidRPr="008F758A">
        <w:t>Disse betragtninger fører til de følgende forslag:</w:t>
      </w:r>
    </w:p>
    <w:p w14:paraId="6411A88F" w14:textId="77777777" w:rsidR="00D1050B" w:rsidRPr="008F758A" w:rsidRDefault="00D1050B" w:rsidP="00D1050B">
      <w:pPr>
        <w:pStyle w:val="Listeafsnit"/>
        <w:numPr>
          <w:ilvl w:val="0"/>
          <w:numId w:val="2"/>
        </w:numPr>
      </w:pPr>
      <w:r w:rsidRPr="008F758A">
        <w:t xml:space="preserve">Det overordnede ansvar for naturområdets etablering og udvikling bør ligge hos kommunen </w:t>
      </w:r>
      <w:r w:rsidR="00BF77BB" w:rsidRPr="008F758A">
        <w:t xml:space="preserve">i samarbejde med de etablerede grundejerforeninger og frivillige arbejdsgrupper </w:t>
      </w:r>
      <w:r w:rsidRPr="008F758A">
        <w:t xml:space="preserve">og ikke hos en privat arealudvikler. </w:t>
      </w:r>
      <w:r w:rsidR="00BF77BB" w:rsidRPr="008F758A">
        <w:t xml:space="preserve">Der skal stilles midler og materiel til rådighed for disse grupper. </w:t>
      </w:r>
      <w:r w:rsidRPr="008F758A">
        <w:t>Derved sikres tilstrækkelige vidensressourcer og mandskab til at varetage en hensigtsmæssig drift.</w:t>
      </w:r>
    </w:p>
    <w:p w14:paraId="147C6299" w14:textId="77777777" w:rsidR="00D1050B" w:rsidRPr="008F758A" w:rsidRDefault="00D1050B" w:rsidP="00D1050B">
      <w:pPr>
        <w:pStyle w:val="Listeafsnit"/>
        <w:numPr>
          <w:ilvl w:val="0"/>
          <w:numId w:val="2"/>
        </w:numPr>
      </w:pPr>
      <w:r w:rsidRPr="008F758A">
        <w:t xml:space="preserve">Forud for detailprojektering af naturområderne udarbejdes en naturkvalitetsplan, der fastsætter målsætninger for de planlagte naturtyper og for de arter og artsgrupper, som realistisk kan indfinde sig i området. </w:t>
      </w:r>
    </w:p>
    <w:p w14:paraId="02DF4999" w14:textId="77777777" w:rsidR="00BF77BB" w:rsidRPr="008F758A" w:rsidRDefault="00BF77BB" w:rsidP="00D1050B">
      <w:pPr>
        <w:pStyle w:val="Listeafsnit"/>
        <w:numPr>
          <w:ilvl w:val="0"/>
          <w:numId w:val="2"/>
        </w:numPr>
      </w:pPr>
      <w:r w:rsidRPr="008F758A">
        <w:t>Før etablering af naturområderne finder sted, dyrkes arealerne</w:t>
      </w:r>
      <w:r w:rsidR="003E534E" w:rsidRPr="008F758A">
        <w:t xml:space="preserve"> uden næringsstoftilførsel</w:t>
      </w:r>
      <w:r w:rsidRPr="008F758A">
        <w:t xml:space="preserve"> med korn</w:t>
      </w:r>
      <w:r w:rsidR="003E534E" w:rsidRPr="008F758A">
        <w:t>, raps</w:t>
      </w:r>
      <w:r w:rsidRPr="008F758A">
        <w:t xml:space="preserve"> eller andre særligt næringskrævende afgrøder i minimum 3 år for at udpine jorden for næringsstoffer, der ellers vil skabe grobund for uhensigtsmæssig indvandring af næringskrævende og invasive arter som Stor nælde og andre. Afgrøderne høstes og bortfjernes fra arealet, der derefter ligger</w:t>
      </w:r>
      <w:r w:rsidR="003E534E" w:rsidRPr="008F758A">
        <w:t xml:space="preserve"> ubevoksede</w:t>
      </w:r>
      <w:r w:rsidRPr="008F758A">
        <w:t xml:space="preserve"> hen over vinteren og</w:t>
      </w:r>
      <w:r w:rsidR="00F91DC8" w:rsidRPr="008F758A">
        <w:t xml:space="preserve"> tilsås efterfølgende forår.</w:t>
      </w:r>
    </w:p>
    <w:p w14:paraId="4B172708" w14:textId="77777777" w:rsidR="00D1050B" w:rsidRPr="008F758A" w:rsidRDefault="00D1050B" w:rsidP="00D1050B">
      <w:pPr>
        <w:pStyle w:val="Listeafsnit"/>
        <w:numPr>
          <w:ilvl w:val="0"/>
          <w:numId w:val="2"/>
        </w:numPr>
      </w:pPr>
      <w:r w:rsidRPr="008F758A">
        <w:t xml:space="preserve">Efterfølgende udarbejdes en </w:t>
      </w:r>
      <w:r w:rsidR="00F91DC8" w:rsidRPr="008F758A">
        <w:t xml:space="preserve">tilplantnings- og </w:t>
      </w:r>
      <w:r w:rsidRPr="008F758A">
        <w:t>plejeplan, der angiver, hvorledes de naturmæssige målsætninger skal søges nået i den efterfølgende driftsfase.</w:t>
      </w:r>
    </w:p>
    <w:p w14:paraId="52413D71" w14:textId="77777777" w:rsidR="00D1050B" w:rsidRPr="008F758A" w:rsidRDefault="00D1050B" w:rsidP="00D1050B">
      <w:pPr>
        <w:pStyle w:val="Listeafsnit"/>
        <w:numPr>
          <w:ilvl w:val="0"/>
          <w:numId w:val="2"/>
        </w:numPr>
      </w:pPr>
      <w:r w:rsidRPr="008F758A">
        <w:t xml:space="preserve">De i helhedsplanen skitserede naturområder tilpasses i projekteringsfasen i overensstemmelse med naturkvalitetsplanen. Senere i dette høringssvar fremsættes nogle detaljerede forslag til </w:t>
      </w:r>
      <w:r w:rsidRPr="008F758A">
        <w:lastRenderedPageBreak/>
        <w:t>naturmæssig optimering af de planlagte naturelementer i området</w:t>
      </w:r>
      <w:r w:rsidR="00F91DC8" w:rsidRPr="008F758A">
        <w:t>, herunder forslag til beplantning med hjemmehørende arter med særlig tilknytning til det østdanske område og arter med særlig betydning for den fremtidige flora og fauna</w:t>
      </w:r>
      <w:r w:rsidRPr="008F758A">
        <w:t>.</w:t>
      </w:r>
    </w:p>
    <w:p w14:paraId="2BDEF93C" w14:textId="77777777" w:rsidR="00D1050B" w:rsidRPr="008F758A" w:rsidRDefault="00D1050B" w:rsidP="00D1050B">
      <w:pPr>
        <w:pStyle w:val="Listeafsnit"/>
        <w:numPr>
          <w:ilvl w:val="0"/>
          <w:numId w:val="2"/>
        </w:numPr>
      </w:pPr>
      <w:r w:rsidRPr="008F758A">
        <w:t xml:space="preserve">For at sikre gennemsigtighed i planprocessen bør offentligheden inddrages i planlægningen af naturområdet. Dette bør ikke kun følge de ”sædvanlige” lokalplanprocedurer men bestå af reel inddragelse og medindflydelse. Borgerinddragelsen kan eksempelvis ske i form af en følgegruppe/brugerråd/naturråd, borgerting, workshops og lignende. Der bør samtidig sikres en tilstrækkelig naturfaglig ekspertise, enten på konsulentbasis eller ved inddragelse af borgere og foreninger med relevant viden. </w:t>
      </w:r>
    </w:p>
    <w:p w14:paraId="240C3CD4" w14:textId="77777777" w:rsidR="008C631D" w:rsidRPr="008F758A" w:rsidRDefault="008C631D" w:rsidP="00D1050B">
      <w:pPr>
        <w:rPr>
          <w:b/>
        </w:rPr>
      </w:pPr>
    </w:p>
    <w:p w14:paraId="0486562E" w14:textId="77777777" w:rsidR="00D1050B" w:rsidRPr="008F758A" w:rsidRDefault="00D1050B" w:rsidP="00D1050B">
      <w:pPr>
        <w:rPr>
          <w:b/>
        </w:rPr>
      </w:pPr>
      <w:r w:rsidRPr="008F758A">
        <w:rPr>
          <w:b/>
        </w:rPr>
        <w:t>2. Specifikke forhold</w:t>
      </w:r>
    </w:p>
    <w:p w14:paraId="30A4C8ED" w14:textId="77777777" w:rsidR="00D1050B" w:rsidRPr="008F758A" w:rsidRDefault="00D1050B" w:rsidP="00D1050B">
      <w:r w:rsidRPr="008F758A">
        <w:t xml:space="preserve">I forhold til de konkrete planer, som fremgår af kortmaterialet, kan det undre at man vil ændre så fundamentalt på områdets nuværende karakter af fladt, åbent landskab. Dels ved etablering af jordhøje og dels ved en ret omfattende </w:t>
      </w:r>
      <w:r w:rsidR="007A02DB" w:rsidRPr="008F758A">
        <w:t xml:space="preserve">brug af </w:t>
      </w:r>
      <w:r w:rsidRPr="008F758A">
        <w:t>skovplanter. Dette vil resultere i et mere lukket landskab, der ikke har karakter af det slettelandskab, som Hvidovres del af Den Grønne Kile ellers præges af.</w:t>
      </w:r>
      <w:r w:rsidR="007A02DB" w:rsidRPr="008F758A">
        <w:t xml:space="preserve"> Vi forstår behovet for at tilpasse arealerne de stigende regnvandsmængder</w:t>
      </w:r>
      <w:r w:rsidR="000105D8" w:rsidRPr="008F758A">
        <w:t>, men</w:t>
      </w:r>
      <w:r w:rsidR="007A02DB" w:rsidRPr="008F758A">
        <w:t xml:space="preserve"> og</w:t>
      </w:r>
      <w:r w:rsidR="000105D8" w:rsidRPr="008F758A">
        <w:t>så</w:t>
      </w:r>
      <w:r w:rsidR="007A02DB" w:rsidRPr="008F758A">
        <w:t xml:space="preserve"> de muligheder, det giver for udvikling af biodiversiteten</w:t>
      </w:r>
      <w:r w:rsidR="000105D8" w:rsidRPr="008F758A">
        <w:t>, såfremt beplantning og vandstandsregulering indrettes herefter</w:t>
      </w:r>
      <w:r w:rsidR="007A02DB" w:rsidRPr="008F758A">
        <w:t>.</w:t>
      </w:r>
    </w:p>
    <w:p w14:paraId="3CBCF800" w14:textId="77777777" w:rsidR="00D1050B" w:rsidRPr="008F758A" w:rsidRDefault="00F91DC8" w:rsidP="00D1050B">
      <w:r w:rsidRPr="008F758A">
        <w:t xml:space="preserve">Vi </w:t>
      </w:r>
      <w:r w:rsidR="00D1050B" w:rsidRPr="008F758A">
        <w:t>vil foreslå at man tilpasser etableringsplanerne på en række punkter for at få det naturmæssigt bedste resultat. Formålet er dels at etablere gode levevilkår for dyre- og plantearter og dels at tilvejebringe en høj grad af variation i levevilkår og levesteder.</w:t>
      </w:r>
    </w:p>
    <w:p w14:paraId="3882F1EA" w14:textId="77777777" w:rsidR="00D1050B" w:rsidRPr="008F758A" w:rsidRDefault="00D1050B" w:rsidP="00D1050B">
      <w:r w:rsidRPr="008F758A">
        <w:t>En ledetråd i skabelse af god natur er ”de tre V-er”: variation, vand og vildskab. Det sidste skal både forstås som naturens spontanitet og som de biologiske processer, som vi skal understøtte og ikke modarbejde.</w:t>
      </w:r>
    </w:p>
    <w:p w14:paraId="128776A7" w14:textId="5F333728" w:rsidR="00D1050B" w:rsidRPr="008F758A" w:rsidRDefault="00D1050B" w:rsidP="00D1050B">
      <w:r w:rsidRPr="008F758A">
        <w:rPr>
          <w:b/>
        </w:rPr>
        <w:t>Jordhøje:</w:t>
      </w:r>
      <w:r w:rsidRPr="008F758A">
        <w:t xml:space="preserve"> </w:t>
      </w:r>
      <w:r w:rsidR="008F758A" w:rsidRPr="008F758A">
        <w:t>Topografisk</w:t>
      </w:r>
      <w:r w:rsidRPr="008F758A">
        <w:t xml:space="preserve"> variation er med til at skabe variation, både i form af tør natur på skråningerne og områder med forskellige vokse- og levevilkår afhængigt af om de vender mod syd, øst, nord eller vest.  Den største naturmæssige værdi fås på de sydvendte sider, hvor varmekrævende planter, sommerfugle mv. vil trives forudsat at syd- og vestvendte skråninger friholdes for træplantning og plejes som lav overdrevsnatur. Nord- og østvendte skrænter vil være mere kølige og fugtige, og disse kan etableres med højere andel af buske og træer til gavn for bl.a. padder og fugle.</w:t>
      </w:r>
    </w:p>
    <w:p w14:paraId="71DF9392" w14:textId="77777777" w:rsidR="00D1050B" w:rsidRPr="008F758A" w:rsidRDefault="00D1050B" w:rsidP="00D1050B">
      <w:r w:rsidRPr="008F758A">
        <w:t>Det bedste resultat opnås, hvis det yderste jordlag ikke er næringsrig muldjord men næringsfattig sandet jord eller blot rå mineraljord. Dette kan ved anvendelse af opgravet jord opnås ved at lægge muldjorden nederst og ler</w:t>
      </w:r>
      <w:r w:rsidR="000105D8" w:rsidRPr="008F758A">
        <w:t>/sand</w:t>
      </w:r>
      <w:r w:rsidRPr="008F758A">
        <w:t>jorden ovenpå denne. En næringsfattig sand- eller mineraljord vil ikke kræve så meget pleje for at sikre etablering af artsrige plantesamfund som en næringsrig muldjord.</w:t>
      </w:r>
      <w:r w:rsidR="00F91DC8" w:rsidRPr="008F758A">
        <w:t xml:space="preserve"> Varige resultater opnås, hvis mindre arealer med års mellemrum udsættes for en overfladisk jordbearbejdning, der dels sikrer områder med sparsom plantevækst, dels gør det muligt for én- og toårige planter at etablere sig til gavn for de insekter og fugle, der i særlig grad er afhængige af disse plantetyper. </w:t>
      </w:r>
      <w:r w:rsidR="000105D8" w:rsidRPr="008F758A">
        <w:t>Det er endvidere en forudsætning, at man undgår at beså arealerne med aggressive plænegræsformer som Rød svingel</w:t>
      </w:r>
      <w:r w:rsidR="00755071" w:rsidRPr="008F758A">
        <w:t>. En græsart som Vellugtende gulaks kan med fordel anvendes. Blomsterplanter som Smalbladet timian og Oregano bør også gives plads her. Det er en fordel, hvis jordbunden ind imellem er blottet af hensyn til jordboende insekter.</w:t>
      </w:r>
    </w:p>
    <w:p w14:paraId="292D3D01" w14:textId="77777777" w:rsidR="00D1050B" w:rsidRPr="008F758A" w:rsidRDefault="00D1050B" w:rsidP="00D1050B">
      <w:r w:rsidRPr="008F758A">
        <w:rPr>
          <w:b/>
        </w:rPr>
        <w:lastRenderedPageBreak/>
        <w:t>Vådområder:</w:t>
      </w:r>
      <w:r w:rsidRPr="008F758A">
        <w:t xml:space="preserve"> Moser og søer er levested for andre dyr og planter end den tørre del af naturen. Disse spiller sammen med omgivelserne, f.eks. når padder eller guldsmede bevæger sig imellem vandet og det omgivende landskab. Vandkanten er også drikkested for fugle, insekter, padder og pattedyr, for hvem adgang til vand er livsnødvendigt. Hvidovre Kommune rummer et større antal små og store søer og vandhuller. Det er imidlertid de færreste af disse, som er naturmæssigt i god tilstand. Dette afspejles især i en kraftig nedgang i vores paddefauna, der navnlig trues af den udbredte forekomst af udsatte fisk i søerne. </w:t>
      </w:r>
    </w:p>
    <w:p w14:paraId="478A17AB" w14:textId="77777777" w:rsidR="00D1050B" w:rsidRPr="008F758A" w:rsidRDefault="00D1050B" w:rsidP="00D1050B">
      <w:r w:rsidRPr="008F758A">
        <w:t>I et naturligt landskab ville der være mange regnvandsbetingede vandhuller, hvor dyrelivet bestod af de dyr der selv kunne vandre (f.eks. padder) eller flyve til stedet. Mange af de mindre vandhuller udtørrede i varme somre eller bundfrøs i kolde vintre. Disse forhold er padderne tilpasset, og de trives i isolerede vandhuller og småsøer.  Fisk er grådige rovdyr i forhold til paddeyngel og insekter, og nogle (f.eks. karpefisk) oproder bunden og forringer vandkvaliteten. De fleste vandhuller og søer i Hvidovre Kommune er gravet uden forbindelse til vandløb – nogle endda som paddesøer finansieret af Københavns Amt. Det har ikke forhindret, at der er blevet udsat fisk i mange af søerne, enten med lystfiskeri for øje eller ”for sjov”.</w:t>
      </w:r>
    </w:p>
    <w:p w14:paraId="17BADFD4" w14:textId="77777777" w:rsidR="00D1050B" w:rsidRPr="008F758A" w:rsidRDefault="00D1050B" w:rsidP="00D1050B">
      <w:r w:rsidRPr="008F758A">
        <w:t>For at mindske risiko for at fiskeudsætning forringer de nye vandhuller og søer, bør disse anlægges uden indbyrdes forbindelser</w:t>
      </w:r>
      <w:r w:rsidR="00EF3435" w:rsidRPr="008F758A">
        <w:t xml:space="preserve"> og ikke dybere, end at de kan tørre ud med års mellemrum</w:t>
      </w:r>
      <w:r w:rsidRPr="008F758A">
        <w:t>. Hv</w:t>
      </w:r>
      <w:r w:rsidR="00EF3435" w:rsidRPr="008F758A">
        <w:t>or</w:t>
      </w:r>
      <w:r w:rsidRPr="008F758A">
        <w:t xml:space="preserve"> der er behov for at inddrage</w:t>
      </w:r>
      <w:r w:rsidR="00EF3435" w:rsidRPr="008F758A">
        <w:t xml:space="preserve"> / etablere</w:t>
      </w:r>
      <w:r w:rsidRPr="008F758A">
        <w:t xml:space="preserve"> en sø i håndtering af regnvand, skal det sikres at fisk ikke kan svømme videre fra en sø til en anden via overløb.</w:t>
      </w:r>
      <w:r w:rsidR="00EF3435" w:rsidRPr="008F758A">
        <w:t xml:space="preserve"> I tilknytning til søerne bør der etableres mindre vådområder til gavn for </w:t>
      </w:r>
      <w:r w:rsidR="00755071" w:rsidRPr="008F758A">
        <w:t>padder, krybdyr</w:t>
      </w:r>
      <w:r w:rsidR="00EF3435" w:rsidRPr="008F758A">
        <w:t xml:space="preserve"> og insekter og med bl.a. spiselige planter.</w:t>
      </w:r>
    </w:p>
    <w:p w14:paraId="77298049" w14:textId="77777777" w:rsidR="00D1050B" w:rsidRPr="008F758A" w:rsidRDefault="00D1050B" w:rsidP="00D1050B">
      <w:r w:rsidRPr="008F758A">
        <w:t xml:space="preserve">Der bør anlægges flere mindre søer/vandhuller med forskellig vanddybde. Det er en fordel, hvis i hvert fald nogle vandhuller udtørrer med 1-5 års mellemrum. </w:t>
      </w:r>
    </w:p>
    <w:p w14:paraId="0E2B5A2C" w14:textId="77777777" w:rsidR="00D1050B" w:rsidRPr="008F758A" w:rsidRDefault="00D1050B" w:rsidP="00D1050B">
      <w:r w:rsidRPr="008F758A">
        <w:t xml:space="preserve">Søerne bør udformes med fladt skrånende bredder. Dette giver en bred overgangszone imellem tørt land og permanent vanddækket område. Denne amfibiske overgangszone har stor betydning for både insekter og diversitet i planteliv. Samtidig har den vådeste del af zonen stor betydning for paddernes æglægning og yngel. Der kan med fordel udlægges større sten </w:t>
      </w:r>
      <w:r w:rsidR="00EF3435" w:rsidRPr="008F758A">
        <w:t xml:space="preserve">og stenbunker fra byggeriet </w:t>
      </w:r>
      <w:r w:rsidRPr="008F758A">
        <w:t xml:space="preserve">såvel ude i vandet som på bredderne. Dette giver blandt andet skjulesteder for både paddeyngel og nyforvandlede padder. </w:t>
      </w:r>
    </w:p>
    <w:p w14:paraId="302F01F5" w14:textId="77777777" w:rsidR="00755071" w:rsidRPr="008F758A" w:rsidRDefault="00755071" w:rsidP="00D1050B">
      <w:r w:rsidRPr="008F758A">
        <w:t>I og omkring vådområderne og søerne kan der med fordel indplantes insektvenlige spiselige planter som Strand-kvan, Alm. Vandmynte, Vandkarse og Brøndkarse. Man bør undgå indplantning af Tagrør og Dunhammer af hensyn til spredningsrisikoen. I selve vandområderne kan man med fordel indplante vandrøllike og andre, ikke-aggressive vandplanter, bl.a. af hensyn til paddernes æglægning.</w:t>
      </w:r>
    </w:p>
    <w:p w14:paraId="166AE1C8" w14:textId="77777777" w:rsidR="00D1050B" w:rsidRPr="008F758A" w:rsidRDefault="00D1050B" w:rsidP="00D1050B"/>
    <w:p w14:paraId="1D647DF7" w14:textId="77777777" w:rsidR="00D1050B" w:rsidRPr="008F758A" w:rsidRDefault="00D1050B" w:rsidP="00D1050B">
      <w:r w:rsidRPr="008F758A">
        <w:rPr>
          <w:b/>
        </w:rPr>
        <w:t xml:space="preserve">Skovplantninger: </w:t>
      </w:r>
      <w:r w:rsidRPr="008F758A">
        <w:t>Ved plantning af skov bør man holde sig til hjemmehørende arter af løvbærende træer og buske</w:t>
      </w:r>
      <w:r w:rsidR="00933C70" w:rsidRPr="008F758A">
        <w:t xml:space="preserve">, meget gerne med </w:t>
      </w:r>
      <w:r w:rsidR="00755071" w:rsidRPr="008F758A">
        <w:t>blomster og bær</w:t>
      </w:r>
      <w:r w:rsidRPr="008F758A">
        <w:t xml:space="preserve">. Der findes en række arter, som har et rigt tilknyttet insektliv, eller som er foderplante for bestemte insektarter. Der kan nævnes stilkeg (mange tilhørende insektarter), </w:t>
      </w:r>
      <w:proofErr w:type="spellStart"/>
      <w:r w:rsidRPr="008F758A">
        <w:t>selje</w:t>
      </w:r>
      <w:proofErr w:type="spellEnd"/>
      <w:r w:rsidRPr="008F758A">
        <w:t xml:space="preserve">-pil (tidlig blomstring af hensyn til bl.a. vilde bier og sommerfugle, samt foderplante for larverne af sommerfuglen Iris), samt vrietorn og tørst (foderplanter for citronsommerfuglens larver).   Plantning af bærbærende buske </w:t>
      </w:r>
      <w:r w:rsidR="00EF3435" w:rsidRPr="008F758A">
        <w:t xml:space="preserve">og nødder </w:t>
      </w:r>
      <w:r w:rsidRPr="008F758A">
        <w:t>i skovbryn og langs hegn vil understøtte et rigt fugleliv og give mulighed for plukning af bær.</w:t>
      </w:r>
      <w:r w:rsidR="00EF3435" w:rsidRPr="008F758A">
        <w:t xml:space="preserve"> </w:t>
      </w:r>
      <w:r w:rsidR="00933C70" w:rsidRPr="008F758A">
        <w:t xml:space="preserve">Alm. Røn nævnes af en eller anden grund ikke i plantelisten men er ét af de vigtigste træer </w:t>
      </w:r>
      <w:r w:rsidR="00933C70" w:rsidRPr="008F758A">
        <w:lastRenderedPageBreak/>
        <w:t xml:space="preserve">i skovbrynet. </w:t>
      </w:r>
      <w:r w:rsidR="00EF3435" w:rsidRPr="008F758A">
        <w:t>Gamle sorter af frugttræer podet på frøstammer vil yderligere berige området såvel for dyrelivet som for beboerne.</w:t>
      </w:r>
    </w:p>
    <w:p w14:paraId="33412B12" w14:textId="77777777" w:rsidR="00D1050B" w:rsidRPr="008F758A" w:rsidRDefault="00D1050B" w:rsidP="00D1050B">
      <w:r w:rsidRPr="008F758A">
        <w:t>Desuden kan det nævnes, at fuglelivet fremmes af en varieret artssammensætning af buske og træer, især når der med tiden udvikles højde- og aldersvariation. Klyngebeplantninger giver et rigere fugleliv end randbeplantninger og solitærtræer. Varierede træklynger kan også skabe ”frirum” for dyrelivet i tætte kratbevoksninger.</w:t>
      </w:r>
    </w:p>
    <w:p w14:paraId="661E302C" w14:textId="77777777" w:rsidR="0045026E" w:rsidRPr="008F758A" w:rsidRDefault="0045026E" w:rsidP="00D1050B">
      <w:r w:rsidRPr="008F758A">
        <w:t xml:space="preserve">Træer i poppel-familien bør derimod </w:t>
      </w:r>
      <w:r w:rsidR="000F484B" w:rsidRPr="008F758A">
        <w:t xml:space="preserve">helt </w:t>
      </w:r>
      <w:r w:rsidRPr="008F758A">
        <w:t>undgå</w:t>
      </w:r>
      <w:r w:rsidR="000F484B" w:rsidRPr="008F758A">
        <w:t>s</w:t>
      </w:r>
      <w:r w:rsidRPr="008F758A">
        <w:t xml:space="preserve"> p.gr. af faren for rodskud, der i løbet af få år vil kunne brede sig over hele arealet.</w:t>
      </w:r>
    </w:p>
    <w:p w14:paraId="2F2AF1A2" w14:textId="77777777" w:rsidR="00D1050B" w:rsidRPr="008F758A" w:rsidRDefault="00D1050B" w:rsidP="00D1050B">
      <w:r w:rsidRPr="008F758A">
        <w:rPr>
          <w:b/>
        </w:rPr>
        <w:t>Blomsterplanter:</w:t>
      </w:r>
      <w:r w:rsidRPr="008F758A">
        <w:t xml:space="preserve"> Der bør skabes forudsætning for en varieret insektfauna med bl.a. sommerfugle, svirrefluer og bier. Dette forudsætter en artsrig flora. Da udgangspunktet er et botanisk forarmet landskab uden artsrige overdrev </w:t>
      </w:r>
      <w:r w:rsidR="00D05CCA" w:rsidRPr="008F758A">
        <w:t xml:space="preserve">eller andre naturtyper </w:t>
      </w:r>
      <w:r w:rsidRPr="008F758A">
        <w:t xml:space="preserve">som spredningskilder, bliver det nødvendigt at tilføre noget af denne. Der bør udelukkende vælges vildtvoksende hjemmehørende arter </w:t>
      </w:r>
      <w:r w:rsidR="0045026E" w:rsidRPr="008F758A">
        <w:t xml:space="preserve">og sorter </w:t>
      </w:r>
      <w:r w:rsidRPr="008F758A">
        <w:t xml:space="preserve">og købes </w:t>
      </w:r>
      <w:r w:rsidR="00D05CCA" w:rsidRPr="008F758A">
        <w:t xml:space="preserve">/ indsamles </w:t>
      </w:r>
      <w:r w:rsidRPr="008F758A">
        <w:t>frø af dansk</w:t>
      </w:r>
      <w:r w:rsidR="00D05CCA" w:rsidRPr="008F758A">
        <w:t xml:space="preserve"> og så vidt muligt lokal</w:t>
      </w:r>
      <w:r w:rsidRPr="008F758A">
        <w:t xml:space="preserve"> oprindelse. Det er vigtigt at sikre en lang blomstringssæson af pollen- og nektarrige planter gennem valg af arter med forskellige blomstringstidspunkter. Desuden skal der være foderplanter for sommerfuglenes larver.</w:t>
      </w:r>
      <w:r w:rsidR="00D05CCA" w:rsidRPr="008F758A">
        <w:t xml:space="preserve"> Det er også vigtigt at prioritere planter med frøbærende vinterstandere af hensyn til fuglelivet.</w:t>
      </w:r>
    </w:p>
    <w:p w14:paraId="1D84B20A" w14:textId="77777777" w:rsidR="0045026E" w:rsidRPr="008F758A" w:rsidRDefault="00D05CCA" w:rsidP="00D1050B">
      <w:r w:rsidRPr="008F758A">
        <w:t>Ved valg af planter det også vigtigt at fokusere på spiselige én-, to- og flerårige planter, hvoraf flere samtidig er vigtige for dyrelivet.</w:t>
      </w:r>
      <w:r w:rsidR="0045026E" w:rsidRPr="008F758A">
        <w:t xml:space="preserve">  Mulighed for indsamling af spiselige planter er én af de faktorer, der kan fremme offentlighedens interesse for at bruge og bevare arealerne.</w:t>
      </w:r>
    </w:p>
    <w:p w14:paraId="06AEE97A" w14:textId="77777777" w:rsidR="00D05CCA" w:rsidRPr="008F758A" w:rsidRDefault="0045026E" w:rsidP="00D1050B">
      <w:r w:rsidRPr="008F758A">
        <w:t>Af blomstrende planter, der ikke eller kun i begrænset omfang fremgår af høringsforslaget, men som bør indgå</w:t>
      </w:r>
      <w:r w:rsidR="000F484B" w:rsidRPr="008F758A">
        <w:t xml:space="preserve"> bl.a. med godt spredningspotentiale</w:t>
      </w:r>
      <w:r w:rsidRPr="008F758A">
        <w:t>, kan nævnes:</w:t>
      </w:r>
    </w:p>
    <w:p w14:paraId="7F3F9780" w14:textId="77777777" w:rsidR="0045026E" w:rsidRPr="008F758A" w:rsidRDefault="0045026E" w:rsidP="00ED3861">
      <w:pPr>
        <w:pStyle w:val="Listeafsnit"/>
        <w:numPr>
          <w:ilvl w:val="0"/>
          <w:numId w:val="4"/>
        </w:numPr>
      </w:pPr>
      <w:r w:rsidRPr="008F758A">
        <w:t>Strand-kvan</w:t>
      </w:r>
    </w:p>
    <w:p w14:paraId="45A413D1" w14:textId="77777777" w:rsidR="0045026E" w:rsidRPr="008F758A" w:rsidRDefault="0045026E" w:rsidP="00ED3861">
      <w:pPr>
        <w:pStyle w:val="Listeafsnit"/>
        <w:numPr>
          <w:ilvl w:val="0"/>
          <w:numId w:val="4"/>
        </w:numPr>
      </w:pPr>
      <w:r w:rsidRPr="008F758A">
        <w:t>Sødskærm</w:t>
      </w:r>
    </w:p>
    <w:p w14:paraId="42991EC1" w14:textId="77777777" w:rsidR="000F484B" w:rsidRPr="008F758A" w:rsidRDefault="000F484B" w:rsidP="00ED3861">
      <w:pPr>
        <w:pStyle w:val="Listeafsnit"/>
        <w:numPr>
          <w:ilvl w:val="0"/>
          <w:numId w:val="4"/>
        </w:numPr>
      </w:pPr>
      <w:r w:rsidRPr="008F758A">
        <w:t xml:space="preserve">Almindelig syre </w:t>
      </w:r>
    </w:p>
    <w:p w14:paraId="073DA630" w14:textId="5755B858" w:rsidR="000F484B" w:rsidRPr="008F758A" w:rsidRDefault="008F758A" w:rsidP="00ED3861">
      <w:pPr>
        <w:pStyle w:val="Listeafsnit"/>
        <w:numPr>
          <w:ilvl w:val="0"/>
          <w:numId w:val="4"/>
        </w:numPr>
      </w:pPr>
      <w:r w:rsidRPr="008F758A">
        <w:t>Musevikke</w:t>
      </w:r>
    </w:p>
    <w:p w14:paraId="631D2B45" w14:textId="77777777" w:rsidR="000F484B" w:rsidRPr="008F758A" w:rsidRDefault="000F484B" w:rsidP="00ED3861">
      <w:pPr>
        <w:pStyle w:val="Listeafsnit"/>
        <w:numPr>
          <w:ilvl w:val="0"/>
          <w:numId w:val="4"/>
        </w:numPr>
      </w:pPr>
      <w:r w:rsidRPr="008F758A">
        <w:t>Have-malurt</w:t>
      </w:r>
    </w:p>
    <w:p w14:paraId="7111D9DE" w14:textId="77777777" w:rsidR="000F484B" w:rsidRPr="008F758A" w:rsidRDefault="000F484B" w:rsidP="00ED3861">
      <w:pPr>
        <w:pStyle w:val="Listeafsnit"/>
        <w:numPr>
          <w:ilvl w:val="0"/>
          <w:numId w:val="4"/>
        </w:numPr>
      </w:pPr>
      <w:r w:rsidRPr="008F758A">
        <w:t>Vild gulerod</w:t>
      </w:r>
    </w:p>
    <w:p w14:paraId="54E017C0" w14:textId="77777777" w:rsidR="000F484B" w:rsidRPr="008F758A" w:rsidRDefault="000F484B" w:rsidP="00ED3861">
      <w:pPr>
        <w:pStyle w:val="Listeafsnit"/>
        <w:numPr>
          <w:ilvl w:val="0"/>
          <w:numId w:val="4"/>
        </w:numPr>
      </w:pPr>
      <w:r w:rsidRPr="008F758A">
        <w:t>Korsknap</w:t>
      </w:r>
    </w:p>
    <w:p w14:paraId="33FC1590" w14:textId="77777777" w:rsidR="000F484B" w:rsidRPr="008F758A" w:rsidRDefault="000F484B" w:rsidP="00ED3861">
      <w:pPr>
        <w:pStyle w:val="Listeafsnit"/>
        <w:numPr>
          <w:ilvl w:val="0"/>
          <w:numId w:val="4"/>
        </w:numPr>
      </w:pPr>
      <w:r w:rsidRPr="008F758A">
        <w:t>Bukkeblad</w:t>
      </w:r>
    </w:p>
    <w:p w14:paraId="68D415F8" w14:textId="77777777" w:rsidR="000F484B" w:rsidRPr="008F758A" w:rsidRDefault="000F484B" w:rsidP="00ED3861">
      <w:pPr>
        <w:pStyle w:val="Listeafsnit"/>
        <w:numPr>
          <w:ilvl w:val="0"/>
          <w:numId w:val="4"/>
        </w:numPr>
      </w:pPr>
      <w:r w:rsidRPr="008F758A">
        <w:t>Vellugtende agermåne</w:t>
      </w:r>
    </w:p>
    <w:p w14:paraId="2B5BB113" w14:textId="77777777" w:rsidR="00946F06" w:rsidRPr="008F758A" w:rsidRDefault="00946F06" w:rsidP="00ED3861">
      <w:pPr>
        <w:pStyle w:val="Listeafsnit"/>
        <w:numPr>
          <w:ilvl w:val="0"/>
          <w:numId w:val="4"/>
        </w:numPr>
      </w:pPr>
      <w:r w:rsidRPr="008F758A">
        <w:t>Alm. Røn</w:t>
      </w:r>
    </w:p>
    <w:p w14:paraId="77A4E18B" w14:textId="77777777" w:rsidR="0045026E" w:rsidRPr="008F758A" w:rsidRDefault="0045026E" w:rsidP="00ED3861">
      <w:pPr>
        <w:pStyle w:val="Listeafsnit"/>
        <w:numPr>
          <w:ilvl w:val="0"/>
          <w:numId w:val="4"/>
        </w:numPr>
      </w:pPr>
      <w:r w:rsidRPr="008F758A">
        <w:t>Vandmynte</w:t>
      </w:r>
    </w:p>
    <w:p w14:paraId="0B6D81D1" w14:textId="77777777" w:rsidR="0045026E" w:rsidRPr="008F758A" w:rsidRDefault="0045026E" w:rsidP="00ED3861">
      <w:pPr>
        <w:pStyle w:val="Listeafsnit"/>
        <w:numPr>
          <w:ilvl w:val="0"/>
          <w:numId w:val="4"/>
        </w:numPr>
      </w:pPr>
      <w:r w:rsidRPr="008F758A">
        <w:t>Vandkarse</w:t>
      </w:r>
    </w:p>
    <w:p w14:paraId="0319ED32" w14:textId="77777777" w:rsidR="0045026E" w:rsidRPr="008F758A" w:rsidRDefault="0045026E" w:rsidP="00ED3861">
      <w:pPr>
        <w:pStyle w:val="Listeafsnit"/>
        <w:numPr>
          <w:ilvl w:val="0"/>
          <w:numId w:val="4"/>
        </w:numPr>
      </w:pPr>
      <w:r w:rsidRPr="008F758A">
        <w:t>Brøndkarse</w:t>
      </w:r>
    </w:p>
    <w:p w14:paraId="14AD4878" w14:textId="77777777" w:rsidR="0045026E" w:rsidRPr="008F758A" w:rsidRDefault="0045026E" w:rsidP="00ED3861">
      <w:pPr>
        <w:pStyle w:val="Listeafsnit"/>
        <w:numPr>
          <w:ilvl w:val="0"/>
          <w:numId w:val="4"/>
        </w:numPr>
      </w:pPr>
      <w:r w:rsidRPr="008F758A">
        <w:t>Smalbladet timian</w:t>
      </w:r>
    </w:p>
    <w:p w14:paraId="56C1EB00" w14:textId="77777777" w:rsidR="0045026E" w:rsidRPr="008F758A" w:rsidRDefault="0045026E" w:rsidP="00ED3861">
      <w:pPr>
        <w:pStyle w:val="Listeafsnit"/>
        <w:numPr>
          <w:ilvl w:val="0"/>
          <w:numId w:val="4"/>
        </w:numPr>
      </w:pPr>
      <w:r w:rsidRPr="008F758A">
        <w:t>Bredbladet timian</w:t>
      </w:r>
    </w:p>
    <w:p w14:paraId="686153D0" w14:textId="744D71AB" w:rsidR="0045026E" w:rsidRPr="008F758A" w:rsidRDefault="008F758A" w:rsidP="00ED3861">
      <w:pPr>
        <w:pStyle w:val="Listeafsnit"/>
        <w:numPr>
          <w:ilvl w:val="0"/>
          <w:numId w:val="4"/>
        </w:numPr>
      </w:pPr>
      <w:r w:rsidRPr="008F758A">
        <w:t>Skovløg</w:t>
      </w:r>
    </w:p>
    <w:p w14:paraId="78D93338" w14:textId="77777777" w:rsidR="0045026E" w:rsidRPr="008F758A" w:rsidRDefault="0045026E" w:rsidP="00ED3861">
      <w:r w:rsidRPr="008F758A">
        <w:t>Ramsløg og Rødkløver bør helt undgås af hensyn til risikoen for ukontrolleret spredning</w:t>
      </w:r>
    </w:p>
    <w:p w14:paraId="3F8ED152" w14:textId="77777777" w:rsidR="00D1050B" w:rsidRPr="008F758A" w:rsidRDefault="00D1050B" w:rsidP="00D1050B">
      <w:r w:rsidRPr="008F758A">
        <w:rPr>
          <w:b/>
        </w:rPr>
        <w:lastRenderedPageBreak/>
        <w:t xml:space="preserve">Små-skala variation og små anlæg: </w:t>
      </w:r>
      <w:r w:rsidRPr="008F758A">
        <w:t xml:space="preserve">Foruden terrænhældninger, </w:t>
      </w:r>
      <w:r w:rsidR="00D05CCA" w:rsidRPr="008F758A">
        <w:t xml:space="preserve">variationer i plantedække, </w:t>
      </w:r>
      <w:r w:rsidRPr="008F758A">
        <w:t xml:space="preserve">våd-tør og lys-skygge kan der tilføre værdifuld variation i mindre skala. </w:t>
      </w:r>
    </w:p>
    <w:p w14:paraId="650118DE" w14:textId="77777777" w:rsidR="00D1050B" w:rsidRPr="008F758A" w:rsidRDefault="00D1050B" w:rsidP="00D1050B">
      <w:r w:rsidRPr="008F758A">
        <w:t xml:space="preserve">Hist og her kan der med fordel placeres træstykker, sten og andre strukturer, som varmes op af solen og kan bruges som solepladser af varmeelskende insekter. </w:t>
      </w:r>
      <w:r w:rsidR="00D05CCA" w:rsidRPr="008F758A">
        <w:t xml:space="preserve">Større træstammer kan med fordel graves lidt ned i jorden for at sikre fugtighed, der igen fremmer svampepopulationen. </w:t>
      </w:r>
    </w:p>
    <w:p w14:paraId="7623F3EE" w14:textId="77777777" w:rsidR="00D1050B" w:rsidRPr="008F758A" w:rsidRDefault="00D1050B" w:rsidP="00D1050B">
      <w:r w:rsidRPr="008F758A">
        <w:t>Grenbunker og dødt ved placeres lysåbent og skygget for at tilgodese forskellige arter nedbrydere blandt insekter og svampe. Fugtigt plantemateriale er desuden skjulested for dyr som salamandre og bænkebidere.</w:t>
      </w:r>
    </w:p>
    <w:p w14:paraId="5C51F841" w14:textId="77777777" w:rsidR="00D1050B" w:rsidRPr="008F758A" w:rsidRDefault="00D1050B" w:rsidP="00D1050B">
      <w:r w:rsidRPr="008F758A">
        <w:t>Med etablering af søer er der også mulighed for forekomst af snog, der findes andre steder i kommunen. Foruden et fødegrundlag i form af frøer og mus har snogen brug for æglægningssteder i form af bunker af plantemateriale, hvor æggene bliver udruget af gæringsvarmen. Sådanne snogehøje kan etableres ved hjælp af afslået materialer fra høslæt af græsarealer. Snogen har også brug for stenbunker, hvor de kan overvintre under jorden og blive varmet op af solen i det tidlige forår.</w:t>
      </w:r>
    </w:p>
    <w:p w14:paraId="4FADCD20" w14:textId="77777777" w:rsidR="00D1050B" w:rsidRPr="008F758A" w:rsidRDefault="00D05CCA" w:rsidP="00D1050B">
      <w:r w:rsidRPr="008F758A">
        <w:t>Som princip bør afslået / afklippet materiale ikke fjernes fra arealerne.</w:t>
      </w:r>
    </w:p>
    <w:p w14:paraId="59A31399" w14:textId="77777777" w:rsidR="00D1050B" w:rsidRPr="008F758A" w:rsidRDefault="00D1050B" w:rsidP="00D1050B">
      <w:r w:rsidRPr="008F758A">
        <w:rPr>
          <w:b/>
        </w:rPr>
        <w:t>Spredningskorridorer:</w:t>
      </w:r>
      <w:r w:rsidRPr="008F758A">
        <w:t xml:space="preserve"> Ved udformning af spredningskorridorer for dyre- og plantelivet skal man huske, at forskellige arter har forskellige krav til levestedet. Hver art skal kunne finde egnede levevilkår i hele korridoren, hvis den skal kunne benytte denne.  Korridorer med blandede forhold tilgodeser kun de mest fleksible arter, mens specialisterne møder barrierer. </w:t>
      </w:r>
    </w:p>
    <w:p w14:paraId="6033BFA7" w14:textId="77777777" w:rsidR="00D1050B" w:rsidRPr="008F758A" w:rsidRDefault="00D1050B" w:rsidP="00D1050B">
      <w:r w:rsidRPr="008F758A">
        <w:t>Man opererer med flere typer korridorer, hvoraf særligt tre er relevante her:</w:t>
      </w:r>
    </w:p>
    <w:p w14:paraId="3C4C5929" w14:textId="77777777" w:rsidR="00D1050B" w:rsidRPr="008F758A" w:rsidRDefault="00D1050B" w:rsidP="00D1050B">
      <w:pPr>
        <w:pStyle w:val="Listeafsnit"/>
        <w:numPr>
          <w:ilvl w:val="0"/>
          <w:numId w:val="1"/>
        </w:numPr>
      </w:pPr>
      <w:r w:rsidRPr="008F758A">
        <w:t>Tørre korridorer, som tilgodeser varmeelskende arter som f.eks. sommerfugle.</w:t>
      </w:r>
    </w:p>
    <w:p w14:paraId="58055E86" w14:textId="77777777" w:rsidR="00D1050B" w:rsidRPr="008F758A" w:rsidRDefault="00D1050B" w:rsidP="00D1050B">
      <w:pPr>
        <w:pStyle w:val="Listeafsnit"/>
        <w:numPr>
          <w:ilvl w:val="0"/>
          <w:numId w:val="1"/>
        </w:numPr>
        <w:rPr>
          <w:lang w:val="nb-NO"/>
        </w:rPr>
      </w:pPr>
      <w:r w:rsidRPr="008F758A">
        <w:rPr>
          <w:lang w:val="nb-NO"/>
        </w:rPr>
        <w:t>Våde korridorer, som tilgodeser f.eks. padder.</w:t>
      </w:r>
    </w:p>
    <w:p w14:paraId="61081258" w14:textId="77777777" w:rsidR="00D1050B" w:rsidRPr="008F758A" w:rsidRDefault="00D1050B" w:rsidP="00D1050B">
      <w:pPr>
        <w:pStyle w:val="Listeafsnit"/>
        <w:numPr>
          <w:ilvl w:val="0"/>
          <w:numId w:val="1"/>
        </w:numPr>
      </w:pPr>
      <w:r w:rsidRPr="008F758A">
        <w:t>Skovkorridorer, som tilgodeser arter der fortrinsvis lever og bevæger sig i ly af træer og buske.</w:t>
      </w:r>
    </w:p>
    <w:p w14:paraId="0DB4A7BE" w14:textId="77777777" w:rsidR="00D1050B" w:rsidRPr="008F758A" w:rsidRDefault="00D1050B" w:rsidP="00D1050B">
      <w:r w:rsidRPr="008F758A">
        <w:t>Princippet gælder også internt i området, hvor det er vigtigt at f.eks. varme sydskrænter forbindes af lysåbne tørre områder, skovbevoksninger af levende hegn og hække, samt sø- og moseområder af fugtige engstrøg</w:t>
      </w:r>
      <w:r w:rsidR="00D05CCA" w:rsidRPr="008F758A">
        <w:t xml:space="preserve"> og vådområder</w:t>
      </w:r>
      <w:r w:rsidRPr="008F758A">
        <w:t>.</w:t>
      </w:r>
    </w:p>
    <w:p w14:paraId="6693DB78" w14:textId="77777777" w:rsidR="00D1050B" w:rsidRPr="008F758A" w:rsidRDefault="00D1050B" w:rsidP="00D1050B">
      <w:pPr>
        <w:rPr>
          <w:b/>
        </w:rPr>
      </w:pPr>
      <w:r w:rsidRPr="008F758A">
        <w:rPr>
          <w:b/>
        </w:rPr>
        <w:t xml:space="preserve">Fred og ro, også for fugle og andet dyreliv: </w:t>
      </w:r>
      <w:r w:rsidRPr="008F758A">
        <w:t xml:space="preserve">Ved planlægning af naturområder og stiforløb bør man lave en zonering, så færdslen kanaliseres i bestemte korridorer, mens andre dele af området er mindre befærdede. Man behøver f.eks. ikke lægge stier langs hele omkredsen af større søer. Tilsvarende kan der være områder uden stiforløb, hvor buske og træer får lov at vokse sig så tætte, at dyrene kan være uforstyrrede. </w:t>
      </w:r>
    </w:p>
    <w:p w14:paraId="51577451" w14:textId="77777777" w:rsidR="00D1050B" w:rsidRPr="008F758A" w:rsidRDefault="00D1050B" w:rsidP="00D1050B">
      <w:r w:rsidRPr="008F758A">
        <w:t xml:space="preserve">Samtidig skal man huske, at lys i mørket giver tryghed for mennesker men generer mange dyr. Dette gælder blandt andet for mange flagermusarter, men belysning påvirker også nattens insekter. Naturområdet vil med spredte søer og træbevoksninger med tiden blive et attraktivt jagtområde for flagermus.  Man bør derfor planlægge så lyspåvirkning af naturarealer, herunder fra stiforløb, minimeres. Dels ved at planlægge stierne, så der kan opnås en balance mellem færdselsmuligheder, tryghedsskabende foranstaltninger og hensynet til naturen. Dels ved valg af armaturer med lavt lysspild og gerne også med ”faunavenligt” lysspektrum. Røde og gule nuancer er mindre generende for dyrelivet end hvide nuancer, og nogle typer armaturer lokker i mindre grad insekter i døden end andre typer. </w:t>
      </w:r>
      <w:r w:rsidR="00720101" w:rsidRPr="008F758A">
        <w:t xml:space="preserve">Belyste stier er også et egnet middel til at </w:t>
      </w:r>
      <w:r w:rsidR="00720101" w:rsidRPr="008F758A">
        <w:lastRenderedPageBreak/>
        <w:t xml:space="preserve">regulere færdslen uden om de områder, hvor ro for dyrelivet er særligt vigtigt. </w:t>
      </w:r>
      <w:r w:rsidRPr="008F758A">
        <w:t>Dette bør indtænkes, når man planlægger bynær natur.</w:t>
      </w:r>
    </w:p>
    <w:p w14:paraId="23162C95" w14:textId="77777777" w:rsidR="00586898" w:rsidRPr="008F758A" w:rsidRDefault="00D1050B" w:rsidP="00D1050B">
      <w:pPr>
        <w:rPr>
          <w:b/>
        </w:rPr>
      </w:pPr>
      <w:r w:rsidRPr="008F758A">
        <w:rPr>
          <w:b/>
        </w:rPr>
        <w:t xml:space="preserve">Etableringsfasen: </w:t>
      </w:r>
    </w:p>
    <w:p w14:paraId="24B90BD9" w14:textId="77777777" w:rsidR="00586898" w:rsidRPr="008F758A" w:rsidRDefault="00586898" w:rsidP="00D1050B">
      <w:r w:rsidRPr="008F758A">
        <w:t>Før etablering bør jorden udpines ved over to – tre år at høste og fjerne næringskrævende afgrøder uden tilførsel af gødning.</w:t>
      </w:r>
    </w:p>
    <w:p w14:paraId="6A0854C1" w14:textId="77777777" w:rsidR="00D1050B" w:rsidRPr="008F758A" w:rsidRDefault="00D1050B" w:rsidP="00D1050B">
      <w:pPr>
        <w:rPr>
          <w:b/>
        </w:rPr>
      </w:pPr>
      <w:r w:rsidRPr="008F758A">
        <w:t>I begyndelsen vil træ- og buskbevoksninger være små og meget åbne. For at fremme etableringen af et varieret dyreliv bør der fra starten etableres grenbunker og stenbunker, der kan fungere som skjulesteder for mindre dyr. Der bør desuden plantes tornebærende buske, som kan danne tætte, beskyttende krat. Disse ”refugier” spredes rundt omkring på arealet, hvor de kan ligge uforstyrret.</w:t>
      </w:r>
    </w:p>
    <w:p w14:paraId="5CA8508B" w14:textId="5A0EB38B" w:rsidR="00D1050B" w:rsidRPr="008F758A" w:rsidRDefault="00D1050B" w:rsidP="00D1050B">
      <w:r w:rsidRPr="008F758A">
        <w:t>Man kan også anlægge risgærder</w:t>
      </w:r>
      <w:r w:rsidR="008F758A">
        <w:t xml:space="preserve"> </w:t>
      </w:r>
      <w:r w:rsidRPr="008F758A">
        <w:t xml:space="preserve">til at skabe læfulde steder indtil levende hegn og trægrupper vokser til. Dette kan i starten gøres med grenafklip fra pleje af de kommunale parker.  Efterhånden som bevoksningerne bliver så tætte, at der foretages beskæring og udtynding, vil der lokalt kunne høstes ris til gærder. Dette kan eksempelvis ses anvendt på Skrædderholm og på Sydhavnstippen. </w:t>
      </w:r>
      <w:r w:rsidR="00211DFE" w:rsidRPr="008F758A">
        <w:t>Dyre flettede pilehegn er uhensigtsmæssige som andet end dekorative elementer.</w:t>
      </w:r>
    </w:p>
    <w:p w14:paraId="4026DBEF" w14:textId="1217FEB6" w:rsidR="00211DFE" w:rsidRPr="008F758A" w:rsidRDefault="00211DFE" w:rsidP="00D1050B">
      <w:r w:rsidRPr="008F758A">
        <w:t xml:space="preserve">Ved etablering af træbevoksninger bør det undgås at plante på rad og række, varierende med buske. Det vil i mange år, 20 – 30 år inden den første tynding, give arealerne et kedeligt kulturagtigt ”gartnerpræg”. Plantningen bør ske mere efter tilfældighedens </w:t>
      </w:r>
      <w:r w:rsidR="008F758A" w:rsidRPr="008F758A">
        <w:t>principper</w:t>
      </w:r>
      <w:r w:rsidRPr="008F758A">
        <w:t>.</w:t>
      </w:r>
      <w:r w:rsidR="00933C70" w:rsidRPr="008F758A">
        <w:t xml:space="preserve"> Ligeledes bør det undgås at plante i grupper, som foreslået i høringsudkastet, da de ligeledes vil komme til at fremstå med et kedeligt ”plantagepræg”. I naturen råder tilfældighederne. </w:t>
      </w:r>
    </w:p>
    <w:p w14:paraId="2DD027D5" w14:textId="56AAB3FE" w:rsidR="00D1050B" w:rsidRPr="008F758A" w:rsidRDefault="00D1050B" w:rsidP="00D1050B">
      <w:r w:rsidRPr="008F758A">
        <w:rPr>
          <w:b/>
        </w:rPr>
        <w:t xml:space="preserve">Bygningsmassen: </w:t>
      </w:r>
      <w:r w:rsidRPr="008F758A">
        <w:t xml:space="preserve">Biodiversitet standser ikke ved dørtærsklen.  En række dyrearter har gjort vores hjem til deres hjem, og de ville ikke være her, hvis ikke det var for vores huse. Eksempelvis gråspurven, som har fulgt mennesket i årtusinder. Det gælder i særlig grad for klippelandskabs-arter som mursejler, </w:t>
      </w:r>
      <w:r w:rsidR="008F758A" w:rsidRPr="008F758A">
        <w:t>bysvale, skimmelflagermus</w:t>
      </w:r>
      <w:r w:rsidRPr="008F758A">
        <w:t xml:space="preserve"> og </w:t>
      </w:r>
      <w:proofErr w:type="spellStart"/>
      <w:r w:rsidRPr="008F758A">
        <w:t>klippedue</w:t>
      </w:r>
      <w:proofErr w:type="spellEnd"/>
      <w:r w:rsidRPr="008F758A">
        <w:t xml:space="preserve"> (ja også den!). Til dels også allike, hvid vipstjert, husrødstjert, stenpikker, landsvale, tårnfalk, natugle og stær. Selv solsorten finder sig ofte til rette i udhuse eller hvor de ellers finder en bjælke, der kan bære deres reder. Flere andre flagermusarter ligeså.</w:t>
      </w:r>
      <w:r w:rsidR="00586898" w:rsidRPr="008F758A">
        <w:t xml:space="preserve"> Andre steder i verden bygger man rum til honningbier ind i murene.</w:t>
      </w:r>
    </w:p>
    <w:p w14:paraId="2594DF36" w14:textId="77777777" w:rsidR="00D1050B" w:rsidRPr="008F758A" w:rsidRDefault="00D1050B" w:rsidP="00D1050B">
      <w:r w:rsidRPr="008F758A">
        <w:t>Gråspurve og andet dyreliv finder man især i ældre huse, fordi disse blev bygget med variation i facade, vægge og tagkonstruktion. Og fordi de er lidt i forfald, og har stået der længe nok til at blive opdaget af fugle og flagermus. Nybyggede huse er klinisk rensede for huller, nicher, udhæng og andre finurligheder, hvor dyrelivet kan finde sig til rette.  Vi fyrer ikke for gråspurvene, og vi har glemt alt om gæstfrihed. Men det behøver ikke være sådan. Man kunne eksperimentere med biodiversitetsvenligt byggeri med elementer, som også giver husly til det vilde liv. Dels i en mere varieret konstruktion og dels ved at påmontere – eller indbygge! – redekasser til fugle, flagermus og insekter.</w:t>
      </w:r>
      <w:r w:rsidR="00586898" w:rsidRPr="008F758A">
        <w:t xml:space="preserve"> </w:t>
      </w:r>
      <w:r w:rsidR="00211DFE" w:rsidRPr="008F758A">
        <w:t>Specielt ved at indrette redekasser til fugle er det vigtigt at tage hensyn til opsamling af fuglenes afføring.</w:t>
      </w:r>
    </w:p>
    <w:p w14:paraId="5B43E35F" w14:textId="77777777" w:rsidR="00586898" w:rsidRPr="008F758A" w:rsidRDefault="00586898" w:rsidP="00D1050B">
      <w:r w:rsidRPr="008F758A">
        <w:t>Bygningerne bør i videst muligt omfang etableres med grønne tage og især med tage af en konstriktion, der kan bære vækstlag af en vis tykkelse</w:t>
      </w:r>
      <w:r w:rsidR="00DD7CAD" w:rsidRPr="008F758A">
        <w:t xml:space="preserve">. De populære sedumtage har et meget tyndt jordlag, der er meget udsat for udtørring og som ikke har den store effekt i forhold til </w:t>
      </w:r>
      <w:r w:rsidR="00211DFE" w:rsidRPr="008F758A">
        <w:t xml:space="preserve">biodiversitet og </w:t>
      </w:r>
      <w:r w:rsidR="00DD7CAD" w:rsidRPr="008F758A">
        <w:t xml:space="preserve">opsugning af regnvand. </w:t>
      </w:r>
      <w:r w:rsidR="00DD7CAD" w:rsidRPr="008F758A">
        <w:lastRenderedPageBreak/>
        <w:t xml:space="preserve">Tage med et tykkere jordlag kan beplantes med </w:t>
      </w:r>
      <w:r w:rsidR="00211DFE" w:rsidRPr="008F758A">
        <w:t xml:space="preserve">mere </w:t>
      </w:r>
      <w:r w:rsidR="00DD7CAD" w:rsidRPr="008F758A">
        <w:t xml:space="preserve">insektgavnlige planter som smalbladet timian, vild </w:t>
      </w:r>
      <w:r w:rsidR="00211DFE" w:rsidRPr="008F758A">
        <w:t>oregano</w:t>
      </w:r>
      <w:r w:rsidR="00DD7CAD" w:rsidRPr="008F758A">
        <w:t xml:space="preserve"> og andre nektargivende arter</w:t>
      </w:r>
      <w:r w:rsidR="00933C70" w:rsidRPr="008F758A">
        <w:t xml:space="preserve"> og med svagtvoksende græsarter som Vellugtende gulaks</w:t>
      </w:r>
      <w:r w:rsidR="00DD7CAD" w:rsidRPr="008F758A">
        <w:t>.</w:t>
      </w:r>
    </w:p>
    <w:p w14:paraId="56769BA9" w14:textId="77777777" w:rsidR="00DD7CAD" w:rsidRPr="008F758A" w:rsidRDefault="00DD7CAD" w:rsidP="00D1050B">
      <w:r w:rsidRPr="008F758A">
        <w:t>Overskydende regnvand fra tage og befæstede arealer kan ledes gennem lokale mini-vådområder</w:t>
      </w:r>
      <w:r w:rsidR="00933C70" w:rsidRPr="008F758A">
        <w:t xml:space="preserve"> og ”rendestene”</w:t>
      </w:r>
      <w:r w:rsidRPr="008F758A">
        <w:t xml:space="preserve"> med planter som Vandmynte, Strandkvan, Brøndkarse og andre spiselige planter.</w:t>
      </w:r>
    </w:p>
    <w:p w14:paraId="1F3E8EAB" w14:textId="77777777" w:rsidR="005B762F" w:rsidRPr="008F758A" w:rsidRDefault="005B762F" w:rsidP="00D1050B"/>
    <w:p w14:paraId="3DF3FBA8" w14:textId="77777777" w:rsidR="005B762F" w:rsidRPr="008F758A" w:rsidRDefault="005B762F" w:rsidP="00D1050B">
      <w:r w:rsidRPr="008F758A">
        <w:t>Med venlig hilsen</w:t>
      </w:r>
    </w:p>
    <w:p w14:paraId="540A2516" w14:textId="77777777" w:rsidR="005B762F" w:rsidRPr="008F758A" w:rsidRDefault="005B762F" w:rsidP="00D1050B">
      <w:r w:rsidRPr="008F758A">
        <w:t xml:space="preserve">Natur &amp; Ungdom – Det Spiselige Hvidovre </w:t>
      </w:r>
    </w:p>
    <w:p w14:paraId="243D9AA8" w14:textId="77777777" w:rsidR="005B762F" w:rsidRPr="008F758A" w:rsidRDefault="005B762F" w:rsidP="00D1050B">
      <w:r w:rsidRPr="008F758A">
        <w:t>v/ Søren Espersen</w:t>
      </w:r>
    </w:p>
    <w:p w14:paraId="6A62D474" w14:textId="77777777" w:rsidR="005B762F" w:rsidRPr="008F758A" w:rsidRDefault="005B762F" w:rsidP="00D1050B">
      <w:r w:rsidRPr="008F758A">
        <w:t>Stenstykkevej 34</w:t>
      </w:r>
    </w:p>
    <w:p w14:paraId="6C7D5389" w14:textId="6DC7FAED" w:rsidR="005B762F" w:rsidRDefault="005B762F" w:rsidP="00D1050B">
      <w:r w:rsidRPr="008F758A">
        <w:t>2650 Hvidovre.</w:t>
      </w:r>
    </w:p>
    <w:p w14:paraId="2BF24644" w14:textId="6D83AA68" w:rsidR="008F758A" w:rsidRPr="008F758A" w:rsidRDefault="008F758A" w:rsidP="00D1050B">
      <w:pPr>
        <w:rPr>
          <w:lang w:val="en-US"/>
        </w:rPr>
      </w:pPr>
      <w:r w:rsidRPr="008F758A">
        <w:rPr>
          <w:lang w:val="en-US"/>
        </w:rPr>
        <w:t xml:space="preserve">Mobil: 27 35 71 12; Mail: </w:t>
      </w:r>
      <w:hyperlink r:id="rId8" w:history="1">
        <w:r w:rsidRPr="008F758A">
          <w:rPr>
            <w:rStyle w:val="Hyperlink"/>
            <w:lang w:val="en-US"/>
          </w:rPr>
          <w:t>sorenespersen25@gmail.com</w:t>
        </w:r>
      </w:hyperlink>
      <w:r w:rsidRPr="008F758A">
        <w:rPr>
          <w:lang w:val="en-US"/>
        </w:rPr>
        <w:t xml:space="preserve"> </w:t>
      </w:r>
    </w:p>
    <w:p w14:paraId="1EFA901B" w14:textId="77777777" w:rsidR="00933C70" w:rsidRPr="008F758A" w:rsidRDefault="00933C70" w:rsidP="00D1050B">
      <w:pPr>
        <w:rPr>
          <w:lang w:val="en-US"/>
        </w:rPr>
      </w:pPr>
    </w:p>
    <w:p w14:paraId="0D770D7D" w14:textId="77777777" w:rsidR="00D1050B" w:rsidRPr="008F758A" w:rsidRDefault="00D1050B" w:rsidP="00D1050B">
      <w:pPr>
        <w:rPr>
          <w:lang w:val="en-US"/>
        </w:rPr>
      </w:pPr>
    </w:p>
    <w:p w14:paraId="2B4D384C" w14:textId="77777777" w:rsidR="00D1050B" w:rsidRPr="008F758A" w:rsidRDefault="00D1050B" w:rsidP="00D1050B">
      <w:pPr>
        <w:rPr>
          <w:lang w:val="en-US"/>
        </w:rPr>
      </w:pPr>
    </w:p>
    <w:p w14:paraId="4C7584D0" w14:textId="77777777" w:rsidR="00CB73BE" w:rsidRPr="008F758A" w:rsidRDefault="00CB73BE">
      <w:pPr>
        <w:rPr>
          <w:lang w:val="en-US"/>
        </w:rPr>
      </w:pPr>
    </w:p>
    <w:sectPr w:rsidR="00CB73BE" w:rsidRPr="008F758A">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B1AF" w14:textId="77777777" w:rsidR="006A75BD" w:rsidRDefault="006A75BD" w:rsidP="008C631D">
      <w:pPr>
        <w:spacing w:after="0" w:line="240" w:lineRule="auto"/>
      </w:pPr>
      <w:r>
        <w:separator/>
      </w:r>
    </w:p>
  </w:endnote>
  <w:endnote w:type="continuationSeparator" w:id="0">
    <w:p w14:paraId="1CBC9114" w14:textId="77777777" w:rsidR="006A75BD" w:rsidRDefault="006A75BD" w:rsidP="008C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865227"/>
      <w:docPartObj>
        <w:docPartGallery w:val="Page Numbers (Bottom of Page)"/>
        <w:docPartUnique/>
      </w:docPartObj>
    </w:sdtPr>
    <w:sdtContent>
      <w:p w14:paraId="4BCCA0A9" w14:textId="77777777" w:rsidR="008C631D" w:rsidRDefault="008C631D">
        <w:pPr>
          <w:pStyle w:val="Sidefod"/>
          <w:jc w:val="right"/>
        </w:pPr>
        <w:r>
          <w:fldChar w:fldCharType="begin"/>
        </w:r>
        <w:r>
          <w:instrText>PAGE   \* MERGEFORMAT</w:instrText>
        </w:r>
        <w:r>
          <w:fldChar w:fldCharType="separate"/>
        </w:r>
        <w:r w:rsidR="00946F06">
          <w:rPr>
            <w:noProof/>
          </w:rPr>
          <w:t>8</w:t>
        </w:r>
        <w:r>
          <w:fldChar w:fldCharType="end"/>
        </w:r>
      </w:p>
    </w:sdtContent>
  </w:sdt>
  <w:p w14:paraId="043C4C90" w14:textId="77777777" w:rsidR="008C631D" w:rsidRDefault="008C63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88E1" w14:textId="77777777" w:rsidR="006A75BD" w:rsidRDefault="006A75BD" w:rsidP="008C631D">
      <w:pPr>
        <w:spacing w:after="0" w:line="240" w:lineRule="auto"/>
      </w:pPr>
      <w:r>
        <w:separator/>
      </w:r>
    </w:p>
  </w:footnote>
  <w:footnote w:type="continuationSeparator" w:id="0">
    <w:p w14:paraId="5E5D2383" w14:textId="77777777" w:rsidR="006A75BD" w:rsidRDefault="006A75BD" w:rsidP="008C6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265E"/>
    <w:multiLevelType w:val="hybridMultilevel"/>
    <w:tmpl w:val="5776CD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0804A4"/>
    <w:multiLevelType w:val="hybridMultilevel"/>
    <w:tmpl w:val="8F5061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BAC28ED"/>
    <w:multiLevelType w:val="hybridMultilevel"/>
    <w:tmpl w:val="7B2478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EDC46D1"/>
    <w:multiLevelType w:val="hybridMultilevel"/>
    <w:tmpl w:val="8F86AE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01410772">
    <w:abstractNumId w:val="1"/>
  </w:num>
  <w:num w:numId="2" w16cid:durableId="1708338928">
    <w:abstractNumId w:val="3"/>
  </w:num>
  <w:num w:numId="3" w16cid:durableId="1938950018">
    <w:abstractNumId w:val="2"/>
  </w:num>
  <w:num w:numId="4" w16cid:durableId="134624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3F"/>
    <w:rsid w:val="000105D8"/>
    <w:rsid w:val="00015C45"/>
    <w:rsid w:val="000F484B"/>
    <w:rsid w:val="00135C02"/>
    <w:rsid w:val="001D1BB2"/>
    <w:rsid w:val="00211DFE"/>
    <w:rsid w:val="0032302A"/>
    <w:rsid w:val="003A7F3F"/>
    <w:rsid w:val="003E534E"/>
    <w:rsid w:val="0045026E"/>
    <w:rsid w:val="00564A6B"/>
    <w:rsid w:val="00586898"/>
    <w:rsid w:val="005B762F"/>
    <w:rsid w:val="006A75BD"/>
    <w:rsid w:val="006B0780"/>
    <w:rsid w:val="00720101"/>
    <w:rsid w:val="00755071"/>
    <w:rsid w:val="007A02DB"/>
    <w:rsid w:val="008C631D"/>
    <w:rsid w:val="008D596C"/>
    <w:rsid w:val="008F758A"/>
    <w:rsid w:val="00933C70"/>
    <w:rsid w:val="00946F06"/>
    <w:rsid w:val="00BF77BB"/>
    <w:rsid w:val="00CB73BE"/>
    <w:rsid w:val="00D05CCA"/>
    <w:rsid w:val="00D1050B"/>
    <w:rsid w:val="00D66DBE"/>
    <w:rsid w:val="00DD7CAD"/>
    <w:rsid w:val="00ED3861"/>
    <w:rsid w:val="00EF3435"/>
    <w:rsid w:val="00F60944"/>
    <w:rsid w:val="00F91D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EE5E"/>
  <w15:docId w15:val="{50EB8556-8F68-4DC4-BFE0-F9D76928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0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1050B"/>
    <w:pPr>
      <w:ind w:left="720"/>
      <w:contextualSpacing/>
    </w:pPr>
  </w:style>
  <w:style w:type="paragraph" w:styleId="Sidehoved">
    <w:name w:val="header"/>
    <w:basedOn w:val="Normal"/>
    <w:link w:val="SidehovedTegn"/>
    <w:uiPriority w:val="99"/>
    <w:unhideWhenUsed/>
    <w:rsid w:val="008C63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631D"/>
  </w:style>
  <w:style w:type="paragraph" w:styleId="Sidefod">
    <w:name w:val="footer"/>
    <w:basedOn w:val="Normal"/>
    <w:link w:val="SidefodTegn"/>
    <w:uiPriority w:val="99"/>
    <w:unhideWhenUsed/>
    <w:rsid w:val="008C63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631D"/>
  </w:style>
  <w:style w:type="paragraph" w:styleId="Korrektur">
    <w:name w:val="Revision"/>
    <w:hidden/>
    <w:uiPriority w:val="99"/>
    <w:semiHidden/>
    <w:rsid w:val="008D596C"/>
    <w:pPr>
      <w:spacing w:after="0" w:line="240" w:lineRule="auto"/>
    </w:pPr>
  </w:style>
  <w:style w:type="character" w:styleId="Hyperlink">
    <w:name w:val="Hyperlink"/>
    <w:basedOn w:val="Standardskrifttypeiafsnit"/>
    <w:uiPriority w:val="99"/>
    <w:unhideWhenUsed/>
    <w:rsid w:val="008F758A"/>
    <w:rPr>
      <w:color w:val="0000FF" w:themeColor="hyperlink"/>
      <w:u w:val="single"/>
    </w:rPr>
  </w:style>
  <w:style w:type="character" w:styleId="Ulstomtale">
    <w:name w:val="Unresolved Mention"/>
    <w:basedOn w:val="Standardskrifttypeiafsnit"/>
    <w:uiPriority w:val="99"/>
    <w:semiHidden/>
    <w:unhideWhenUsed/>
    <w:rsid w:val="008F7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enespersen2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11E09-DBDC-4BBA-8DC1-00283A6E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3271</Words>
  <Characters>19954</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Frisenvænge</dc:creator>
  <cp:keywords/>
  <dc:description/>
  <cp:lastModifiedBy>Søren Espersen</cp:lastModifiedBy>
  <cp:revision>3</cp:revision>
  <cp:lastPrinted>2021-01-25T13:42:00Z</cp:lastPrinted>
  <dcterms:created xsi:type="dcterms:W3CDTF">2022-11-30T09:39:00Z</dcterms:created>
  <dcterms:modified xsi:type="dcterms:W3CDTF">2022-11-30T09:44:00Z</dcterms:modified>
</cp:coreProperties>
</file>